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8BC51">
      <w:pPr>
        <w:pStyle w:val="2"/>
        <w:spacing w:before="78" w:line="217" w:lineRule="auto"/>
        <w:ind w:left="34"/>
        <w:outlineLvl w:val="1"/>
        <w:rPr>
          <w:rFonts w:hint="default"/>
          <w:b/>
          <w:bCs/>
          <w:spacing w:val="-6"/>
          <w:lang w:val="en-US" w:eastAsia="zh-CN"/>
        </w:rPr>
      </w:pPr>
      <w:bookmarkStart w:id="0" w:name="_GoBack"/>
      <w:r>
        <w:rPr>
          <w:rFonts w:hint="eastAsia"/>
          <w:b/>
          <w:bCs/>
          <w:spacing w:val="-6"/>
          <w:lang w:eastAsia="zh-CN"/>
        </w:rPr>
        <w:t>附件</w:t>
      </w:r>
      <w:r>
        <w:rPr>
          <w:rFonts w:hint="eastAsia"/>
          <w:b/>
          <w:bCs/>
          <w:spacing w:val="-6"/>
          <w:lang w:val="en-US" w:eastAsia="zh-CN"/>
        </w:rPr>
        <w:t>1：</w:t>
      </w:r>
    </w:p>
    <w:p w14:paraId="59A6AA5A">
      <w:pPr>
        <w:pStyle w:val="2"/>
        <w:keepNext w:val="0"/>
        <w:keepLines w:val="0"/>
        <w:pageBreakBefore w:val="0"/>
        <w:widowControl w:val="0"/>
        <w:kinsoku/>
        <w:wordWrap/>
        <w:overflowPunct/>
        <w:topLinePunct w:val="0"/>
        <w:autoSpaceDE/>
        <w:autoSpaceDN/>
        <w:bidi w:val="0"/>
        <w:adjustRightInd/>
        <w:snapToGrid/>
        <w:spacing w:before="63" w:line="540" w:lineRule="exact"/>
        <w:ind w:left="2268"/>
        <w:textAlignment w:val="auto"/>
        <w:outlineLvl w:val="0"/>
        <w:rPr>
          <w:sz w:val="31"/>
          <w:szCs w:val="31"/>
        </w:rPr>
      </w:pPr>
      <w:r>
        <w:rPr>
          <w:b/>
          <w:bCs/>
          <w:spacing w:val="5"/>
          <w:sz w:val="31"/>
          <w:szCs w:val="31"/>
        </w:rPr>
        <w:t>湖北省住院医师规范化培训</w:t>
      </w:r>
    </w:p>
    <w:p w14:paraId="49C8D481">
      <w:pPr>
        <w:pStyle w:val="2"/>
        <w:keepNext w:val="0"/>
        <w:keepLines w:val="0"/>
        <w:pageBreakBefore w:val="0"/>
        <w:widowControl w:val="0"/>
        <w:kinsoku/>
        <w:wordWrap/>
        <w:overflowPunct/>
        <w:topLinePunct w:val="0"/>
        <w:autoSpaceDE/>
        <w:autoSpaceDN/>
        <w:bidi w:val="0"/>
        <w:adjustRightInd/>
        <w:snapToGrid/>
        <w:spacing w:before="122" w:line="540" w:lineRule="exact"/>
        <w:ind w:left="2888"/>
        <w:textAlignment w:val="auto"/>
        <w:outlineLvl w:val="0"/>
        <w:rPr>
          <w:rFonts w:ascii="Arial"/>
          <w:sz w:val="21"/>
        </w:rPr>
      </w:pPr>
      <w:r>
        <w:rPr>
          <w:b/>
          <w:bCs/>
          <w:spacing w:val="-1"/>
          <w:sz w:val="43"/>
          <w:szCs w:val="43"/>
        </w:rPr>
        <w:t>委托培训证明</w:t>
      </w:r>
      <w:bookmarkEnd w:id="0"/>
    </w:p>
    <w:p w14:paraId="3B64CAD2">
      <w:pPr>
        <w:pStyle w:val="2"/>
        <w:keepNext w:val="0"/>
        <w:keepLines w:val="0"/>
        <w:pageBreakBefore w:val="0"/>
        <w:widowControl w:val="0"/>
        <w:kinsoku/>
        <w:wordWrap/>
        <w:overflowPunct/>
        <w:topLinePunct w:val="0"/>
        <w:autoSpaceDE/>
        <w:autoSpaceDN/>
        <w:bidi w:val="0"/>
        <w:adjustRightInd/>
        <w:snapToGrid/>
        <w:spacing w:before="78" w:line="540" w:lineRule="exact"/>
        <w:ind w:left="34" w:firstLine="458" w:firstLineChars="200"/>
        <w:textAlignment w:val="auto"/>
        <w:outlineLvl w:val="1"/>
      </w:pPr>
      <w:r>
        <w:rPr>
          <w:b/>
          <w:bCs/>
          <w:spacing w:val="-6"/>
        </w:rPr>
        <w:t>一、考生信息</w:t>
      </w:r>
    </w:p>
    <w:p w14:paraId="57323E44">
      <w:pPr>
        <w:pStyle w:val="2"/>
        <w:keepNext w:val="0"/>
        <w:keepLines w:val="0"/>
        <w:pageBreakBefore w:val="0"/>
        <w:widowControl w:val="0"/>
        <w:tabs>
          <w:tab w:val="left" w:pos="8175"/>
        </w:tabs>
        <w:kinsoku/>
        <w:wordWrap/>
        <w:overflowPunct/>
        <w:topLinePunct w:val="0"/>
        <w:autoSpaceDE/>
        <w:autoSpaceDN/>
        <w:bidi w:val="0"/>
        <w:adjustRightInd/>
        <w:snapToGrid/>
        <w:spacing w:before="180" w:line="360" w:lineRule="auto"/>
        <w:ind w:left="30" w:right="38" w:firstLine="5"/>
        <w:jc w:val="both"/>
        <w:textAlignment w:val="auto"/>
      </w:pPr>
      <w:r>
        <w:rPr>
          <w:spacing w:val="-5"/>
        </w:rPr>
        <w:t>工作单位：</w:t>
      </w:r>
      <w:r>
        <w:rPr>
          <w:u w:val="single" w:color="auto"/>
        </w:rPr>
        <w:tab/>
      </w:r>
      <w:r>
        <w:t xml:space="preserve">  </w:t>
      </w:r>
      <w:r>
        <w:rPr>
          <w:spacing w:val="-3"/>
        </w:rPr>
        <w:t>工作部门：</w:t>
      </w:r>
      <w:r>
        <w:rPr>
          <w:u w:val="single" w:color="auto"/>
        </w:rPr>
        <w:t xml:space="preserve">                                  </w:t>
      </w:r>
      <w:r>
        <w:rPr>
          <w:spacing w:val="5"/>
        </w:rPr>
        <w:t xml:space="preserve">   </w:t>
      </w:r>
      <w:r>
        <w:rPr>
          <w:spacing w:val="-3"/>
        </w:rPr>
        <w:t>工作年限：</w:t>
      </w:r>
      <w:r>
        <w:rPr>
          <w:spacing w:val="-3"/>
          <w:u w:val="single" w:color="auto"/>
        </w:rPr>
        <w:t xml:space="preserve">         </w:t>
      </w:r>
      <w:r>
        <w:rPr>
          <w:spacing w:val="-96"/>
        </w:rPr>
        <w:t xml:space="preserve"> </w:t>
      </w:r>
      <w:r>
        <w:rPr>
          <w:spacing w:val="-3"/>
        </w:rPr>
        <w:t>年</w:t>
      </w:r>
      <w:r>
        <w:t xml:space="preserve"> </w:t>
      </w:r>
    </w:p>
    <w:p w14:paraId="123D28C1">
      <w:pPr>
        <w:pStyle w:val="2"/>
        <w:keepNext w:val="0"/>
        <w:keepLines w:val="0"/>
        <w:pageBreakBefore w:val="0"/>
        <w:widowControl w:val="0"/>
        <w:tabs>
          <w:tab w:val="left" w:pos="8175"/>
        </w:tabs>
        <w:kinsoku/>
        <w:wordWrap/>
        <w:overflowPunct/>
        <w:topLinePunct w:val="0"/>
        <w:autoSpaceDE/>
        <w:autoSpaceDN/>
        <w:bidi w:val="0"/>
        <w:adjustRightInd/>
        <w:snapToGrid/>
        <w:spacing w:before="180" w:line="360" w:lineRule="auto"/>
        <w:ind w:left="30" w:right="38" w:firstLine="5"/>
        <w:jc w:val="both"/>
        <w:textAlignment w:val="auto"/>
      </w:pPr>
      <w:r>
        <w:rPr>
          <w:spacing w:val="-1"/>
        </w:rPr>
        <w:t>考生姓名：</w:t>
      </w:r>
      <w:r>
        <w:rPr>
          <w:spacing w:val="-1"/>
          <w:u w:val="single" w:color="auto"/>
        </w:rPr>
        <w:t xml:space="preserve">             </w:t>
      </w:r>
      <w:r>
        <w:rPr>
          <w:spacing w:val="-1"/>
        </w:rPr>
        <w:t xml:space="preserve">    身份证号码：</w:t>
      </w:r>
      <w:r>
        <w:rPr>
          <w:u w:val="single" w:color="auto"/>
        </w:rPr>
        <w:tab/>
      </w:r>
      <w:r>
        <w:t xml:space="preserve">  </w:t>
      </w:r>
      <w:r>
        <w:rPr>
          <w:spacing w:val="-1"/>
        </w:rPr>
        <w:t>毕业学校：</w:t>
      </w:r>
      <w:r>
        <w:rPr>
          <w:spacing w:val="-1"/>
          <w:u w:val="single" w:color="auto"/>
        </w:rPr>
        <w:t xml:space="preserve">                       </w:t>
      </w:r>
      <w:r>
        <w:rPr>
          <w:spacing w:val="5"/>
        </w:rPr>
        <w:t xml:space="preserve">    </w:t>
      </w:r>
      <w:r>
        <w:rPr>
          <w:spacing w:val="-1"/>
        </w:rPr>
        <w:t>毕业</w:t>
      </w:r>
      <w:r>
        <w:rPr>
          <w:spacing w:val="-2"/>
        </w:rPr>
        <w:t>专业：</w:t>
      </w:r>
      <w:r>
        <w:rPr>
          <w:u w:val="single" w:color="auto"/>
        </w:rPr>
        <w:tab/>
      </w:r>
      <w:r>
        <w:t xml:space="preserve">  </w:t>
      </w:r>
      <w:r>
        <w:rPr>
          <w:spacing w:val="-2"/>
        </w:rPr>
        <w:t>最高学历：</w:t>
      </w:r>
      <w:r>
        <w:rPr>
          <w:spacing w:val="-2"/>
          <w:u w:val="single" w:color="auto"/>
        </w:rPr>
        <w:t xml:space="preserve">           </w:t>
      </w:r>
      <w:r>
        <w:rPr>
          <w:spacing w:val="10"/>
        </w:rPr>
        <w:t xml:space="preserve">   </w:t>
      </w:r>
      <w:r>
        <w:rPr>
          <w:spacing w:val="-2"/>
        </w:rPr>
        <w:t>最高学位：</w:t>
      </w:r>
      <w:r>
        <w:rPr>
          <w:spacing w:val="-2"/>
          <w:u w:val="single" w:color="auto"/>
        </w:rPr>
        <w:t xml:space="preserve">           </w:t>
      </w:r>
      <w:r>
        <w:rPr>
          <w:spacing w:val="9"/>
        </w:rPr>
        <w:t xml:space="preserve">   </w:t>
      </w:r>
      <w:r>
        <w:rPr>
          <w:spacing w:val="-2"/>
        </w:rPr>
        <w:t>学位类别：</w:t>
      </w:r>
      <w:r>
        <w:rPr>
          <w:u w:val="single" w:color="auto"/>
        </w:rPr>
        <w:tab/>
      </w:r>
      <w:r>
        <w:t xml:space="preserve">  </w:t>
      </w:r>
      <w:r>
        <w:rPr>
          <w:spacing w:val="-3"/>
        </w:rPr>
        <w:t>报考医院：</w:t>
      </w:r>
      <w:r>
        <w:rPr>
          <w:spacing w:val="-3"/>
          <w:u w:val="single" w:color="auto"/>
        </w:rPr>
        <w:t xml:space="preserve">                       </w:t>
      </w:r>
      <w:r>
        <w:rPr>
          <w:spacing w:val="7"/>
        </w:rPr>
        <w:t xml:space="preserve">    </w:t>
      </w:r>
      <w:r>
        <w:rPr>
          <w:spacing w:val="-3"/>
        </w:rPr>
        <w:t>报考专业：</w:t>
      </w:r>
      <w:r>
        <w:rPr>
          <w:spacing w:val="-3"/>
          <w:u w:val="single" w:color="auto"/>
        </w:rPr>
        <w:t xml:space="preserve">                      </w:t>
      </w:r>
    </w:p>
    <w:p w14:paraId="7DD9E5CD">
      <w:pPr>
        <w:pStyle w:val="2"/>
        <w:bidi w:val="0"/>
        <w:spacing w:line="360" w:lineRule="auto"/>
        <w:ind w:firstLine="482" w:firstLineChars="200"/>
        <w:rPr>
          <w:b/>
          <w:bCs/>
        </w:rPr>
      </w:pPr>
      <w:r>
        <w:rPr>
          <w:b/>
          <w:bCs/>
        </w:rPr>
        <w:t>二、委托培训关系证明</w:t>
      </w:r>
    </w:p>
    <w:p w14:paraId="201977FF">
      <w:pPr>
        <w:pStyle w:val="2"/>
        <w:bidi w:val="0"/>
        <w:spacing w:line="360" w:lineRule="auto"/>
        <w:ind w:firstLine="480" w:firstLineChars="200"/>
        <w:rPr>
          <w:rFonts w:hint="eastAsia"/>
          <w:lang w:eastAsia="zh-CN"/>
        </w:rPr>
      </w:pPr>
      <w:r>
        <w:t>为证明此考生确为本单位（以下称“委托单位”）职工，考生在参加培训基地复试时需提交本委托培训证明的盖章原件，并提供社会保险缴纳证明复印件</w:t>
      </w:r>
      <w:r>
        <w:rPr>
          <w:rFonts w:hint="eastAsia"/>
          <w:lang w:eastAsia="zh-CN"/>
        </w:rPr>
        <w:t>。</w:t>
      </w:r>
    </w:p>
    <w:p w14:paraId="283D7667">
      <w:pPr>
        <w:pStyle w:val="2"/>
        <w:bidi w:val="0"/>
        <w:spacing w:line="360" w:lineRule="auto"/>
        <w:ind w:firstLine="482" w:firstLineChars="200"/>
        <w:rPr>
          <w:b/>
          <w:bCs/>
        </w:rPr>
      </w:pPr>
      <w:r>
        <w:rPr>
          <w:b/>
          <w:bCs/>
        </w:rPr>
        <w:t>三、委托单位须知</w:t>
      </w:r>
    </w:p>
    <w:p w14:paraId="355349A3">
      <w:pPr>
        <w:pStyle w:val="2"/>
        <w:bidi w:val="0"/>
        <w:spacing w:line="360" w:lineRule="auto"/>
        <w:ind w:firstLine="480" w:firstLineChars="200"/>
      </w:pPr>
      <w:r>
        <w:t xml:space="preserve">根据《住院医师规范化培训管理办法》规定，委托单位应承担如下责任： </w:t>
      </w:r>
    </w:p>
    <w:p w14:paraId="29B7CD07">
      <w:pPr>
        <w:pStyle w:val="2"/>
        <w:bidi w:val="0"/>
        <w:spacing w:line="360" w:lineRule="auto"/>
        <w:ind w:firstLine="480" w:firstLineChars="200"/>
      </w:pPr>
      <w:r>
        <w:t>1.需与培训基地、委培学员共同签订三方协议书。</w:t>
      </w:r>
    </w:p>
    <w:p w14:paraId="343D8C90">
      <w:pPr>
        <w:pStyle w:val="2"/>
        <w:bidi w:val="0"/>
        <w:spacing w:line="360" w:lineRule="auto"/>
        <w:ind w:firstLine="480" w:firstLineChars="200"/>
      </w:pPr>
      <w:r>
        <w:t>2.委培学员在培训期间，其人事（劳动）和工资关系仍属委托单位，基本工资、社会保险由委培单位承担。</w:t>
      </w:r>
    </w:p>
    <w:p w14:paraId="3295B69A">
      <w:pPr>
        <w:pStyle w:val="2"/>
        <w:bidi w:val="0"/>
        <w:spacing w:line="360" w:lineRule="auto"/>
        <w:ind w:firstLine="480" w:firstLineChars="200"/>
      </w:pPr>
      <w:r>
        <w:t>3.委培学员必须在培训基地按国家标准完成培训</w:t>
      </w:r>
      <w:r>
        <w:rPr>
          <w:rFonts w:hint="eastAsia"/>
          <w:lang w:eastAsia="zh-CN"/>
        </w:rPr>
        <w:t>学习</w:t>
      </w:r>
      <w:r>
        <w:t>，并严格按轮转计划进行轮转培训，不得缺岗。</w:t>
      </w:r>
    </w:p>
    <w:p w14:paraId="741AADF7">
      <w:pPr>
        <w:pStyle w:val="2"/>
        <w:bidi w:val="0"/>
        <w:spacing w:line="360" w:lineRule="auto"/>
        <w:ind w:firstLine="480" w:firstLineChars="200"/>
      </w:pPr>
      <w:r>
        <w:t>4.委培学员培训结束后，培训基地不得留用。</w:t>
      </w:r>
    </w:p>
    <w:p w14:paraId="74719A1C">
      <w:pPr>
        <w:pStyle w:val="2"/>
        <w:bidi w:val="0"/>
        <w:spacing w:line="360" w:lineRule="auto"/>
        <w:ind w:firstLine="482" w:firstLineChars="200"/>
        <w:rPr>
          <w:b/>
          <w:bCs/>
        </w:rPr>
      </w:pPr>
      <w:r>
        <w:rPr>
          <w:b/>
          <w:bCs/>
        </w:rPr>
        <w:t>四、工作单位承诺</w:t>
      </w:r>
    </w:p>
    <w:p w14:paraId="7683F722">
      <w:pPr>
        <w:pStyle w:val="2"/>
        <w:bidi w:val="0"/>
        <w:spacing w:line="360" w:lineRule="auto"/>
        <w:ind w:firstLine="480" w:firstLineChars="200"/>
      </w:pPr>
      <w:r>
        <w:t>承诺以上信息均属实，且经过工作单位（院级层面）同意报考和参</w:t>
      </w:r>
      <w:r>
        <w:rPr>
          <w:rFonts w:hint="eastAsia"/>
          <w:lang w:eastAsia="zh-CN"/>
        </w:rPr>
        <w:t>加</w:t>
      </w:r>
      <w:r>
        <w:t>住院医师规范化培训。如发现有故意谎报相关信息，将直接影响本单位的诚信和在湖北省住院医师规范化培训的委托培训资格。</w:t>
      </w:r>
    </w:p>
    <w:p w14:paraId="49EDBD66">
      <w:pPr>
        <w:pStyle w:val="2"/>
        <w:bidi w:val="0"/>
      </w:pPr>
    </w:p>
    <w:p w14:paraId="243E6EB8">
      <w:pPr>
        <w:pStyle w:val="2"/>
        <w:bidi w:val="0"/>
      </w:pPr>
    </w:p>
    <w:p w14:paraId="41E9E13D">
      <w:pPr>
        <w:pStyle w:val="2"/>
        <w:bidi w:val="0"/>
        <w:rPr>
          <w:rFonts w:hint="eastAsia"/>
          <w:lang w:val="en-US" w:eastAsia="zh-CN"/>
        </w:rPr>
      </w:pPr>
      <w:r>
        <w:t xml:space="preserve">工作单位盖章（医院公章）               </w:t>
      </w:r>
      <w:r>
        <w:rPr>
          <w:rFonts w:hint="eastAsia"/>
          <w:lang w:val="en-US" w:eastAsia="zh-CN"/>
        </w:rPr>
        <w:t xml:space="preserve">        </w:t>
      </w:r>
      <w:r>
        <w:t xml:space="preserve">       年    月     日</w:t>
      </w:r>
    </w:p>
    <w:p w14:paraId="7DAB004A"/>
    <w:sectPr>
      <w:footerReference r:id="rId3" w:type="default"/>
      <w:pgSz w:w="11906" w:h="16838"/>
      <w:pgMar w:top="1361" w:right="1701" w:bottom="136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1831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A22B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7A22B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E034F4"/>
    <w:rsid w:val="26E03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24"/>
      <w:szCs w:val="24"/>
      <w:lang w:val="en-US" w:eastAsia="en-US"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2026-04-16T02:18:00Z</dcterms:created>
  <dc:creator>小小</dc:creator>
  <cp:lastModifiedBy>小小</cp:lastModifiedBy>
  <dcterms:modified xsi:type="dcterms:W3CDTF">2026-04-16T02:19:18Z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C0776143F6A4460786D6B1E4DE06AA51_11</vt:lpwstr>
  </property>
  <property fmtid="{D5CDD505-2E9C-101B-9397-08002B2CF9AE}" pid="4" name="KSOTemplateDocerSaveRecord">
    <vt:lpwstr>eyJoZGlkIjoiNDEwMTJiZjYxYTZmNDFjZTExNjcwYjY3YjMwZTAwZGMiLCJ1c2VySWQiOiIyODQxNzE4NjMifQ==</vt:lpwstr>
  </property>
</Properties>
</file>