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/>
          <w:sz w:val="24"/>
          <w:szCs w:val="24"/>
          <w:lang w:val="en-US" w:eastAsia="zh-CN"/>
        </w:rPr>
        <w:t>附件2：</w:t>
      </w:r>
    </w:p>
    <w:p>
      <w:pPr>
        <w:widowControl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</w:t>
      </w:r>
      <w:r>
        <w:rPr>
          <w:rFonts w:hint="eastAsia" w:ascii="黑体" w:eastAsia="黑体"/>
          <w:sz w:val="44"/>
          <w:szCs w:val="44"/>
          <w:lang w:eastAsia="zh-CN"/>
        </w:rPr>
        <w:t>报价表</w:t>
      </w:r>
      <w:bookmarkEnd w:id="0"/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供应商名称：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联系人及联系方式：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报价时间：                                           单位：万元</w:t>
      </w:r>
    </w:p>
    <w:tbl>
      <w:tblPr>
        <w:tblStyle w:val="3"/>
        <w:tblW w:w="9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660"/>
        <w:gridCol w:w="4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项目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设备名称及型号</w:t>
            </w:r>
          </w:p>
          <w:p>
            <w:pPr>
              <w:tabs>
                <w:tab w:val="left" w:pos="747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配置清单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是否有配套耗材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是否可以收费（医保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/非医保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保修年限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出保后年度维保费用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交货期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报价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ind w:firstLine="7200" w:firstLineChars="3000"/>
      </w:pPr>
      <w:r>
        <w:rPr>
          <w:rFonts w:hint="eastAsia" w:ascii="宋体" w:hAnsi="宋体"/>
          <w:sz w:val="24"/>
          <w:szCs w:val="24"/>
        </w:rPr>
        <w:t>公司盖章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TJiZjYxYTZmNDFjZTExNjcwYjY3YjMwZTAwZGMifQ=="/>
  </w:docVars>
  <w:rsids>
    <w:rsidRoot w:val="781A7C09"/>
    <w:rsid w:val="781A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2024-06-12T09:02:00Z</dcterms:created>
  <dc:creator>Little Blue blue</dc:creator>
  <cp:lastModifiedBy>Little Blue blue</cp:lastModifiedBy>
  <dcterms:modified xsi:type="dcterms:W3CDTF">2024-06-12T09:03:01Z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18B8FB9B20FE47F98185C6BD30331122_11</vt:lpwstr>
  </property>
</Properties>
</file>